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-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SP ZOZ Szpital Wielospecjalistyczny w Jaworznie</w:t>
      </w:r>
    </w:p>
    <w:p>
      <w:pPr>
        <w:pStyle w:val="Normal"/>
        <w:spacing w:lineRule="auto" w:line="276" w:before="0" w:after="0"/>
        <w:ind w:left="-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ul. Chełmońskiego 28, 43-600 Jaworzno</w:t>
      </w:r>
    </w:p>
    <w:p>
      <w:pPr>
        <w:pStyle w:val="Normal"/>
        <w:spacing w:lineRule="auto" w:line="276" w:before="0" w:after="0"/>
        <w:ind w:left="-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NIP 632-17-53-077</w:t>
      </w:r>
    </w:p>
    <w:p>
      <w:pPr>
        <w:pStyle w:val="Normal"/>
        <w:spacing w:lineRule="auto" w:line="276" w:before="0" w:after="0"/>
        <w:ind w:left="-284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left="-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Apteka Szpitalna 1/ZO/2025                                                                                               Jaworzno, 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.2025r.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Dotyczy, zaproszenia do składania ofert: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Zakup produktu leczniczego – apalutamid stosowanego w leczeniu raka gruczołu krokowego w programie lekowym B.56. do SP ZOZ Szpitala Wielospecjalistycznego w Jaworznie”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Pakiet nr 1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APALUTAMID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western"/>
        <w:spacing w:lineRule="auto" w:line="276" w:beforeAutospacing="0" w:before="0" w:after="0"/>
        <w:ind w:left="-284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Odpowiedzi na pytania  1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I. Wykonawca nr 1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pl-PL"/>
        </w:rPr>
        <w:t>1. Dotyczy wzoru umowy</w:t>
      </w:r>
    </w:p>
    <w:p>
      <w:pPr>
        <w:pStyle w:val="Normal"/>
        <w:widowControl w:val="false"/>
        <w:suppressAutoHyphens w:val="true"/>
        <w:spacing w:lineRule="auto" w:line="27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val="pl-PL" w:eastAsia="pl-PL"/>
        </w:rPr>
        <w:t>Proszę o potwierdzenie, iż w razie wystąpienia takich okoliczności jak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val="pl-PL" w:eastAsia="pl-PL"/>
        </w:rPr>
        <w:t xml:space="preserve"> brak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 nastąpi rozwiązanie umowy za porozumieniem stron z uwagi na niemożność spełnienia świadczenia zgodnie z przepisami KC? </w:t>
      </w:r>
    </w:p>
    <w:p>
      <w:pPr>
        <w:pStyle w:val="Normal"/>
        <w:spacing w:lineRule="auto" w:line="276"/>
        <w:ind w:hanging="1" w:left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Odpowiedź 1: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Zamawiający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wprowadza nowy wzór umowy 3.1, gdzie w </w:t>
      </w:r>
      <w:r>
        <w:rPr>
          <w:rFonts w:cs="Arial Narrow" w:ascii="Times New Roman" w:hAnsi="Times New Roman"/>
          <w:b/>
          <w:bCs/>
          <w:i/>
          <w:iCs/>
          <w:sz w:val="24"/>
          <w:szCs w:val="24"/>
        </w:rPr>
        <w:t>§ 6 ust. 2 dodaje ppkt h), który otrzymuje brzmienie:</w:t>
      </w:r>
    </w:p>
    <w:p>
      <w:pPr>
        <w:pStyle w:val="Normal"/>
        <w:autoSpaceDE w:val="false"/>
        <w:spacing w:lineRule="auto" w:line="276"/>
        <w:jc w:val="both"/>
        <w:rPr>
          <w:rFonts w:ascii="Times New Roman" w:hAnsi="Times New Roman" w:cs="Arial Narrow"/>
          <w:b w:val="false"/>
          <w:bCs w:val="false"/>
          <w:i/>
          <w:i/>
          <w:iCs/>
          <w:sz w:val="24"/>
          <w:szCs w:val="24"/>
        </w:rPr>
      </w:pPr>
      <w:r>
        <w:rPr>
          <w:rFonts w:cs="Arial Narrow" w:ascii="Times New Roman" w:hAnsi="Times New Roman"/>
          <w:b w:val="false"/>
          <w:bCs w:val="false"/>
          <w:i/>
          <w:iCs/>
          <w:sz w:val="24"/>
          <w:szCs w:val="24"/>
        </w:rPr>
        <w:t xml:space="preserve">h) </w:t>
      </w:r>
      <w:r>
        <w:rPr>
          <w:rFonts w:cs="Arial Narrow" w:ascii="Times New Roman" w:hAnsi="Times New Roman"/>
          <w:b w:val="false"/>
          <w:bCs w:val="false"/>
          <w:i/>
          <w:iCs/>
          <w:sz w:val="24"/>
          <w:szCs w:val="24"/>
        </w:rPr>
        <w:t xml:space="preserve">w </w:t>
      </w:r>
      <w:r>
        <w:rPr>
          <w:rFonts w:cs="Arial Narrow" w:ascii="Times New Roman" w:hAnsi="Times New Roman"/>
          <w:b w:val="false"/>
          <w:bCs w:val="false"/>
          <w:i/>
          <w:iCs/>
          <w:sz w:val="24"/>
          <w:szCs w:val="24"/>
        </w:rPr>
        <w:t>przypadku</w:t>
      </w:r>
      <w:r>
        <w:rPr>
          <w:rFonts w:cs="Arial Narrow" w:ascii="Times New Roman" w:hAnsi="Times New Roman"/>
          <w:b w:val="false"/>
          <w:bCs w:val="false"/>
          <w:i/>
          <w:iCs/>
          <w:sz w:val="24"/>
          <w:szCs w:val="24"/>
        </w:rPr>
        <w:t xml:space="preserve"> wystąpienia takich okoliczności jak brak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 nastąpi rozwiązanie umowy za porozumieniem stron z uwagi na niemożność spełnienia świadczenia zgodnie z przepisami KC.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/>
        </w:rPr>
        <w:t xml:space="preserve">2. </w:t>
      </w:r>
      <w:bookmarkStart w:id="0" w:name="_Hlk3908038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/>
        </w:rPr>
        <w:t xml:space="preserve">Dotyczy </w:t>
      </w:r>
      <w:bookmarkStart w:id="1" w:name="_Hlk32217248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/>
        </w:rPr>
        <w:t xml:space="preserve">§ 9 ust. 5 wzoru umowy </w:t>
      </w:r>
      <w:bookmarkEnd w:id="1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/>
        </w:rPr>
        <w:t xml:space="preserve">– rozliczanie kar umownych </w:t>
      </w:r>
      <w:bookmarkEnd w:id="0"/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YaHei" w:cs="Times New Roman" w:ascii="Times New Roman" w:hAnsi="Times New Roman"/>
          <w:sz w:val="24"/>
          <w:szCs w:val="24"/>
          <w:lang w:val="pl-PL" w:eastAsia="pl-PL"/>
        </w:rPr>
        <w:t>Czy Zamawiający zgodzi się na zmianę zapisu w umowie dotyczącej sposobu rozliczania kar umownych?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YaHei" w:cs="Times New Roman" w:ascii="Times New Roman" w:hAnsi="Times New Roman"/>
          <w:sz w:val="24"/>
          <w:szCs w:val="24"/>
          <w:lang w:val="pl-PL" w:eastAsia="pl-PL"/>
        </w:rPr>
        <w:t>Zgodnie z obecnym brzmieniem umowy, Kary umowne mogą być potrącane z faktur, na podstawie noty księgowej wraz z uzasadnieniem.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YaHei" w:cs="Times New Roman" w:ascii="Times New Roman" w:hAnsi="Times New Roman"/>
          <w:sz w:val="24"/>
          <w:szCs w:val="24"/>
          <w:lang w:val="pl-PL" w:eastAsia="pl-PL"/>
        </w:rPr>
        <w:t xml:space="preserve">Obecnie, Wykonawca w ramach istniejących procesów oraz systemów księgowych w grupie kapitałowej, nie ma możliwości dokonywania prawidłowo rozliczeń pomiędzy dokonanymi przez Zamawiającego potrąceniami kwot kar z należnych Wykonawcy płatności za faktury, a otrzymanymi od Zamawiającego notami księgowymi dokumentującymi należne kary.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YaHei" w:cs="Times New Roman" w:ascii="Times New Roman" w:hAnsi="Times New Roman"/>
          <w:sz w:val="24"/>
          <w:szCs w:val="24"/>
          <w:lang w:val="pl-PL" w:eastAsia="pl-PL"/>
        </w:rPr>
        <w:t>Kary umowne mogą zostać rozliczone w oddzielnym procesie tj. poprzez zrealizowanie przez Wykonawcę płatności na podstawie noty księgowej wystawionej przez Zamawiającego. Termin zapłaty kary umownej nie może być krótszy niż 7 dni od dnia doręczenia noty księgowej, ze względu na konieczność weryfikacji zasadności i wysokości naliczenia kary, jak również czasu realizacji płatności.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YaHei" w:cs="Times New Roman" w:ascii="Times New Roman" w:hAnsi="Times New Roman"/>
          <w:sz w:val="24"/>
          <w:szCs w:val="24"/>
          <w:lang w:val="pl-PL" w:eastAsia="pl-PL"/>
        </w:rPr>
        <w:t>Konsekwencją zaproponowanej zmiany będzie dokonywanie przez Zamawiającego płatności w pełnej kwocie wynikającej z faktury VAT oraz dokonywanie płatności przez Wykonawcę umownej w wysokości wskazanej na nocie księgowej.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Odpowiedź 2: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Zamawiający utrzymuje zapisy umowy w tym zakresie.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/>
        </w:rPr>
        <w:t>3. Dotyczy § 3 ust. 2 wzoru umowy – dostawy awaryjne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 xml:space="preserve">Z uwagi na fakt, iż wymagane produkty lecznicze nie są lekami ratującymi życie tj. nie są lekami na tzw. „ratunek” i nie wymagają dostaw awaryjnych w ciągu 24 godzin od momentu złożenia zamówienia, a ich podawanie odbywa się w trybie planowanym, proszę o potwierdzenie, że zapisy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/>
        </w:rPr>
        <w:t xml:space="preserve">§ 3 ust.2 wzoru umowy w zakresie dostaw awaryjnych </w:t>
      </w: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>nie będą miały zastosowania w stosunku do przedmiotu zamówienia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pl-PL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>Obecny zapis wprowadza nieproporcjonalne ograniczenie w stosunku do obiektywnych potrzeb Zamawiającego.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Odpowiedź 3: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Zamawiający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wprowadza nowy wzór umowy 3.1, dokonując odpowiednich zmian w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pl-PL" w:eastAsia="pl-PL"/>
        </w:rPr>
        <w:t>§ 3 ust.2, nadając mu brzmienie: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Wykonawca dostarczy zamówiony towar do siedziby Zamawiającego, na wyznaczone miejsce składowania, do 3 dni roboczych w godzinach od 7.00 do 14.00 po złożeniu zamówienia. Dostawy przyjmowane będą przez Zamawiającego od poniedziałku do piątku w godzinach od 7:00 do 14:00, a w przypadku gdy dzień dostawy przypada w sobotę lub dzień ustawowo wolny od pracy wówczas Wykonawca dostarczy towar w najbliższym dniu roboczym; bez konsekwencji poniesienia kary umownej z tego tytułu.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związku z </w:t>
      </w:r>
      <w:r>
        <w:rPr>
          <w:rFonts w:cs="Times New Roman" w:ascii="Times New Roman" w:hAnsi="Times New Roman"/>
          <w:b/>
          <w:bCs/>
          <w:sz w:val="24"/>
          <w:szCs w:val="24"/>
        </w:rPr>
        <w:t>udzielonymi</w:t>
      </w:r>
      <w:r>
        <w:rPr>
          <w:rFonts w:ascii="Times New Roman" w:hAnsi="Times New Roman"/>
          <w:b/>
          <w:bCs/>
          <w:sz w:val="24"/>
          <w:szCs w:val="24"/>
        </w:rPr>
        <w:t xml:space="preserve"> odpowiedziami, Zamawiający dokonuje odpowiedniej zmiany </w:t>
      </w:r>
      <w:r>
        <w:rPr>
          <w:rFonts w:ascii="Times New Roman" w:hAnsi="Times New Roman"/>
          <w:b/>
          <w:bCs/>
          <w:sz w:val="24"/>
          <w:szCs w:val="24"/>
        </w:rPr>
        <w:t>we wzorze umowy 3 i wprowadza nowy wzór umowy 3.1.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64275"/>
    <w:rPr/>
  </w:style>
  <w:style w:type="character" w:styleId="StopkaZnak" w:customStyle="1">
    <w:name w:val="Stopka Znak"/>
    <w:basedOn w:val="DefaultParagraphFont"/>
    <w:uiPriority w:val="99"/>
    <w:qFormat/>
    <w:rsid w:val="00d64275"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642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42065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d642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LibreOffice/24.8.4.2$Windows_X86_64 LibreOffice_project/bb3cfa12c7b1bf994ecc5649a80400d06cd71002</Application>
  <AppVersion>15.0000</AppVersion>
  <DocSecurity>0</DocSecurity>
  <Pages>2</Pages>
  <Words>605</Words>
  <Characters>3931</Characters>
  <CharactersWithSpaces>4615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2022-07-13T11:56:00Z</dcterms:created>
  <dc:creator>Kadry</dc:creator>
  <dc:description/>
  <dc:language>pl-PL</dc:language>
  <cp:lastModifiedBy/>
  <cp:lastPrinted>2025-05-06T08:56:00Z</cp:lastPrinted>
  <dcterms:modified xsi:type="dcterms:W3CDTF">2025-08-05T10:55:28Z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